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7D" w:rsidRPr="00BD217D" w:rsidRDefault="00BD217D" w:rsidP="00BD217D">
      <w:pPr>
        <w:spacing w:after="0" w:line="240" w:lineRule="auto"/>
        <w:jc w:val="center"/>
        <w:rPr>
          <w:rFonts w:ascii="Times New Roman" w:eastAsia="Times New Roman" w:hAnsi="Times New Roman" w:cs="Times New Roman"/>
          <w:sz w:val="24"/>
          <w:szCs w:val="24"/>
          <w:lang w:eastAsia="lv-LV"/>
        </w:rPr>
      </w:pPr>
      <w:bookmarkStart w:id="0" w:name="1203907"/>
      <w:bookmarkStart w:id="1" w:name="n-1203907"/>
      <w:bookmarkStart w:id="2" w:name="_GoBack"/>
      <w:bookmarkEnd w:id="0"/>
      <w:bookmarkEnd w:id="1"/>
      <w:bookmarkEnd w:id="2"/>
      <w:r>
        <w:rPr>
          <w:rFonts w:ascii="Times New Roman" w:eastAsia="Times New Roman" w:hAnsi="Times New Roman" w:cs="Times New Roman"/>
          <w:sz w:val="24"/>
          <w:szCs w:val="24"/>
          <w:lang w:eastAsia="lv-LV"/>
        </w:rPr>
        <w:t xml:space="preserve">    </w:t>
      </w:r>
      <w:r w:rsidRPr="00BD217D">
        <w:rPr>
          <w:rFonts w:ascii="Times New Roman" w:eastAsia="Times New Roman" w:hAnsi="Times New Roman" w:cs="Times New Roman"/>
          <w:sz w:val="24"/>
          <w:szCs w:val="24"/>
          <w:lang w:eastAsia="lv-LV"/>
        </w:rPr>
        <w:t>Iesniegums speciālās atļaujas (licences) saņemšanai</w:t>
      </w:r>
    </w:p>
    <w:p w:rsidR="00BD217D" w:rsidRPr="00BD217D" w:rsidRDefault="00BD217D" w:rsidP="00BD217D">
      <w:pPr>
        <w:spacing w:before="100" w:beforeAutospacing="1" w:after="100" w:afterAutospacing="1"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speciālo atļauju (licenci) komercdarbībai ar Eiropas Savienības Kopējā militāro preču sarakstā minētajām precēm.</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1584"/>
        <w:gridCol w:w="8764"/>
      </w:tblGrid>
      <w:tr w:rsidR="00BD217D" w:rsidRPr="00BD217D" w:rsidTr="00BD217D">
        <w:trPr>
          <w:tblCellSpacing w:w="15" w:type="dxa"/>
        </w:trPr>
        <w:tc>
          <w:tcPr>
            <w:tcW w:w="75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Lūdzu izsniegt</w:t>
            </w:r>
          </w:p>
        </w:tc>
        <w:tc>
          <w:tcPr>
            <w:tcW w:w="4200" w:type="pct"/>
            <w:tcBorders>
              <w:bottom w:val="single" w:sz="6" w:space="0" w:color="auto"/>
            </w:tcBorders>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r>
      <w:tr w:rsidR="00BD217D" w:rsidRPr="00BD217D" w:rsidTr="00BD217D">
        <w:trPr>
          <w:tblCellSpacing w:w="15" w:type="dxa"/>
        </w:trPr>
        <w:tc>
          <w:tcPr>
            <w:tcW w:w="75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c>
          <w:tcPr>
            <w:tcW w:w="4200" w:type="pct"/>
            <w:tcBorders>
              <w:top w:val="single" w:sz="6" w:space="0" w:color="auto"/>
            </w:tcBorders>
            <w:hideMark/>
          </w:tcPr>
          <w:p w:rsidR="00BD217D" w:rsidRPr="00BD217D" w:rsidRDefault="00BD217D" w:rsidP="00BD217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(komersanta nosaukums, reģistrācijas numurs, juridiskā adrese,</w:t>
            </w:r>
          </w:p>
        </w:tc>
      </w:tr>
      <w:tr w:rsidR="00BD217D" w:rsidRPr="00BD217D" w:rsidTr="00BD217D">
        <w:trPr>
          <w:trHeight w:val="300"/>
          <w:tblCellSpacing w:w="15" w:type="dxa"/>
        </w:trPr>
        <w:tc>
          <w:tcPr>
            <w:tcW w:w="0" w:type="auto"/>
            <w:gridSpan w:val="2"/>
            <w:tcBorders>
              <w:bottom w:val="single" w:sz="6" w:space="0" w:color="auto"/>
            </w:tcBorders>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r>
      <w:tr w:rsidR="00BD217D" w:rsidRPr="00BD217D" w:rsidTr="00BD217D">
        <w:trPr>
          <w:tblCellSpacing w:w="15" w:type="dxa"/>
        </w:trPr>
        <w:tc>
          <w:tcPr>
            <w:tcW w:w="0" w:type="auto"/>
            <w:gridSpan w:val="2"/>
            <w:tcBorders>
              <w:top w:val="single" w:sz="6" w:space="0" w:color="auto"/>
            </w:tcBorders>
            <w:hideMark/>
          </w:tcPr>
          <w:p w:rsidR="00BD217D" w:rsidRPr="00BD217D" w:rsidRDefault="00BD217D" w:rsidP="00BD217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tālruņa numurs un elektroniskā pasta adrese)</w:t>
            </w:r>
          </w:p>
        </w:tc>
      </w:tr>
      <w:tr w:rsidR="00BD217D" w:rsidRPr="00BD217D" w:rsidTr="00BD217D">
        <w:trPr>
          <w:tblCellSpacing w:w="15" w:type="dxa"/>
        </w:trPr>
        <w:tc>
          <w:tcPr>
            <w:tcW w:w="4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8" name="Picture 8" descr="https://likumi.lv/wwwraksti/2023/110/BILDES/MK_NOT_273/41D8CD98F00B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23/110/BILDES/MK_NOT_273/41D8CD98F00B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6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Atzīmēt ar krustiņu, ja speciālā atļauja (licence) nepieciešama papīra formā.</w:t>
            </w:r>
          </w:p>
        </w:tc>
      </w:tr>
    </w:tbl>
    <w:p w:rsidR="00BD217D" w:rsidRPr="00BD217D" w:rsidRDefault="00BD217D" w:rsidP="00BD217D">
      <w:pPr>
        <w:spacing w:before="100" w:beforeAutospacing="1" w:after="100" w:afterAutospacing="1" w:line="240" w:lineRule="auto"/>
        <w:rPr>
          <w:rFonts w:ascii="Times New Roman" w:eastAsia="Times New Roman" w:hAnsi="Times New Roman" w:cs="Times New Roman"/>
          <w:sz w:val="24"/>
          <w:szCs w:val="24"/>
          <w:lang w:eastAsia="lv-LV"/>
        </w:rPr>
      </w:pPr>
    </w:p>
    <w:p w:rsidR="00BD217D" w:rsidRPr="00BD217D" w:rsidRDefault="00BD217D" w:rsidP="00BD217D">
      <w:pPr>
        <w:spacing w:before="100" w:beforeAutospacing="1" w:after="100" w:afterAutospacing="1"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Pielikumā (atzīmēt ar krustiņu iesniegtos dokumentus):</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455"/>
        <w:gridCol w:w="9893"/>
      </w:tblGrid>
      <w:tr w:rsidR="00BD217D" w:rsidRPr="00BD217D" w:rsidTr="00BD217D">
        <w:trPr>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7" name="Picture 7" descr="https://likumi.lv/wwwraksti/2023/110/BILDES/MK_NOT_273/E594D402972F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2023/110/BILDES/MK_NOT_273/E594D402972F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8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Dokuments, kas apliecina, ka komersantam pieder vai komersanta valdījumā, lietošanā vai saskaņā ar glabājuma līgumu ir glabātava, kurā komersants uzglabās stratēģiskas nozīmes preces, kā arī šīs glabātavas plānojums</w:t>
            </w:r>
          </w:p>
        </w:tc>
      </w:tr>
      <w:tr w:rsidR="00BD217D" w:rsidRPr="00BD217D" w:rsidTr="00BD217D">
        <w:trPr>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6" name="Picture 6" descr="https://likumi.lv/wwwraksti/2023/110/BILDES/MK_NOT_273/E594D402972F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2023/110/BILDES/MK_NOT_273/E594D402972F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8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Dokuments, kas apliecina, ka glabātava ir aprīkota ar signalizāciju un signalizācija savienota ar centralizēto apsardzes pulti</w:t>
            </w:r>
          </w:p>
        </w:tc>
      </w:tr>
      <w:tr w:rsidR="00BD217D" w:rsidRPr="00BD217D" w:rsidTr="00BD217D">
        <w:trPr>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5" name="Picture 5" descr="https://likumi.lv/wwwraksti/2023/110/BILDES/MK_NOT_273/E594D402972F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2023/110/BILDES/MK_NOT_273/E594D402972F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8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Saraksts, kurā norādīti komersanta dalībnieki – fiziskas personas (izņemot akcionārus, kuru līdzdalība sabiedrības pamatkapitālā ir mazāka par 10 procentiem no sabiedrības pamatkapitāla), patiesie labuma guvēji, prokūristi, vadītāji un personas, kas ieņem amatus pārvaldes institūcijās, kā arī komersanta darbinieki, kuri tieši saistīti ar stratēģiskas nozīmes preču ražošanu, remontu, realizāciju, glabāšanu, transportēšanu, apsardzi vai attiecīgu pakalpojumu sniegšanu (norāda katras personas amatu un personas kodu)</w:t>
            </w:r>
          </w:p>
        </w:tc>
      </w:tr>
      <w:tr w:rsidR="00BD217D" w:rsidRPr="00BD217D" w:rsidTr="00BD217D">
        <w:trPr>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4" name="Picture 4" descr="https://likumi.lv/wwwraksti/2023/110/BILDES/MK_NOT_273/E594D402972F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23/110/BILDES/MK_NOT_273/E594D402972F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8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Psihiatra un narkologa atzinums par komersanta dalībnieku – fizisko personu (izņemot akcionārus, kuru līdzdalība sabiedrības pamatkapitālā ir mazāka par 10 procentiem no sabiedrības pamatkapitāla), prokūristu, vadītāju un personu, kas ieņem amatus pārvaldes institūcijās, kā arī darbinieku, kuri tieši saistīti ar stratēģiskas nozīmes preču ražošanu, remontu, realizēšanu, glabāšanu, transportēšanu, apsardzi vai attiecīgu pakalpojumu sniegšanu, veselības stāvokli</w:t>
            </w:r>
          </w:p>
        </w:tc>
      </w:tr>
      <w:tr w:rsidR="00BD217D" w:rsidRPr="00BD217D" w:rsidTr="00BD217D">
        <w:trPr>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3" name="Picture 3" descr="https://likumi.lv/wwwraksti/2023/110/BILDES/MK_NOT_273/E594D402972F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2023/110/BILDES/MK_NOT_273/E594D402972F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8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Informācija par tām Eiropas Savienības Kopējā militāro preču saraksta sadaļās (norādīt atbilstošos preču grupu apzīmējumus) minētajām precēm, ar kurām plānots veikt komercdarbību un ar kurām netiek plānots veikt komercdarbību</w:t>
            </w:r>
          </w:p>
        </w:tc>
      </w:tr>
      <w:tr w:rsidR="00BD217D" w:rsidRPr="00BD217D" w:rsidTr="00BD217D">
        <w:trPr>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2" name="Picture 2" descr="https://likumi.lv/wwwraksti/2023/110/BILDES/MK_NOT_273/E594D402972F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2023/110/BILDES/MK_NOT_273/E594D402972F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8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xml:space="preserve">Ārvalsts kompetentās institūcijas izsniegta izziņa vai cits dokuments, kas apliecina, ka ārvalsts pilsonis atbilst </w:t>
            </w:r>
            <w:hyperlink r:id="rId5" w:tgtFrame="_blank" w:history="1">
              <w:r w:rsidRPr="00BD217D">
                <w:rPr>
                  <w:rFonts w:ascii="Times New Roman" w:eastAsia="Times New Roman" w:hAnsi="Times New Roman" w:cs="Times New Roman"/>
                  <w:color w:val="0000FF"/>
                  <w:sz w:val="24"/>
                  <w:szCs w:val="24"/>
                  <w:u w:val="single"/>
                  <w:lang w:eastAsia="lv-LV"/>
                </w:rPr>
                <w:t>Stratēģiskas nozīmes preču aprites likuma</w:t>
              </w:r>
            </w:hyperlink>
            <w:r w:rsidRPr="00BD217D">
              <w:rPr>
                <w:rFonts w:ascii="Times New Roman" w:eastAsia="Times New Roman" w:hAnsi="Times New Roman" w:cs="Times New Roman"/>
                <w:sz w:val="24"/>
                <w:szCs w:val="24"/>
                <w:lang w:eastAsia="lv-LV"/>
              </w:rPr>
              <w:t xml:space="preserve"> </w:t>
            </w:r>
            <w:hyperlink r:id="rId6" w:anchor="p5" w:tgtFrame="_blank" w:history="1">
              <w:r w:rsidRPr="00BD217D">
                <w:rPr>
                  <w:rFonts w:ascii="Times New Roman" w:eastAsia="Times New Roman" w:hAnsi="Times New Roman" w:cs="Times New Roman"/>
                  <w:color w:val="0000FF"/>
                  <w:sz w:val="24"/>
                  <w:szCs w:val="24"/>
                  <w:u w:val="single"/>
                  <w:lang w:eastAsia="lv-LV"/>
                </w:rPr>
                <w:t>5.</w:t>
              </w:r>
            </w:hyperlink>
            <w:r w:rsidRPr="00BD217D">
              <w:rPr>
                <w:rFonts w:ascii="Times New Roman" w:eastAsia="Times New Roman" w:hAnsi="Times New Roman" w:cs="Times New Roman"/>
                <w:sz w:val="24"/>
                <w:szCs w:val="24"/>
                <w:lang w:eastAsia="lv-LV"/>
              </w:rPr>
              <w:t> panta ceturtajā daļā noteiktajām prasībām</w:t>
            </w:r>
          </w:p>
        </w:tc>
      </w:tr>
      <w:tr w:rsidR="00BD217D" w:rsidRPr="00BD217D" w:rsidTr="00BD217D">
        <w:trPr>
          <w:trHeight w:val="250"/>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noProof/>
                <w:sz w:val="24"/>
                <w:szCs w:val="24"/>
                <w:lang w:eastAsia="lv-LV"/>
              </w:rPr>
              <w:drawing>
                <wp:inline distT="0" distB="0" distL="0" distR="0">
                  <wp:extent cx="120650" cy="120650"/>
                  <wp:effectExtent l="0" t="0" r="0" b="0"/>
                  <wp:docPr id="1" name="Picture 1" descr="https://likumi.lv/wwwraksti/2023/110/BILDES/MK_NOT_273/E594D402972F_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2023/110/BILDES/MK_NOT_273/E594D402972F_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800" w:type="pct"/>
            <w:tcBorders>
              <w:bottom w:val="single" w:sz="6" w:space="0" w:color="auto"/>
            </w:tcBorders>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r>
      <w:tr w:rsidR="00BD217D" w:rsidRPr="00BD217D" w:rsidTr="00BD217D">
        <w:trPr>
          <w:tblCellSpacing w:w="15" w:type="dxa"/>
        </w:trPr>
        <w:tc>
          <w:tcPr>
            <w:tcW w:w="20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c>
          <w:tcPr>
            <w:tcW w:w="4800" w:type="pct"/>
            <w:tcBorders>
              <w:top w:val="single" w:sz="6" w:space="0" w:color="auto"/>
            </w:tcBorders>
            <w:hideMark/>
          </w:tcPr>
          <w:p w:rsidR="00BD217D" w:rsidRPr="00BD217D" w:rsidRDefault="00BD217D" w:rsidP="00BD217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(citi pievienotie dokumenti)</w:t>
            </w:r>
          </w:p>
        </w:tc>
      </w:tr>
    </w:tbl>
    <w:p w:rsidR="00BD217D" w:rsidRPr="00BD217D" w:rsidRDefault="00BD217D" w:rsidP="00BD217D">
      <w:pPr>
        <w:spacing w:before="100" w:beforeAutospacing="1" w:after="100" w:afterAutospacing="1"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1807"/>
        <w:gridCol w:w="8541"/>
      </w:tblGrid>
      <w:tr w:rsidR="00BD217D" w:rsidRPr="00BD217D" w:rsidTr="00BD217D">
        <w:trPr>
          <w:tblCellSpacing w:w="15" w:type="dxa"/>
        </w:trPr>
        <w:tc>
          <w:tcPr>
            <w:tcW w:w="85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Komersanta paraksts</w:t>
            </w:r>
          </w:p>
        </w:tc>
        <w:tc>
          <w:tcPr>
            <w:tcW w:w="4100" w:type="pct"/>
            <w:tcBorders>
              <w:bottom w:val="single" w:sz="6" w:space="0" w:color="auto"/>
            </w:tcBorders>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r>
      <w:tr w:rsidR="00BD217D" w:rsidRPr="00BD217D" w:rsidTr="00BD217D">
        <w:trPr>
          <w:tblCellSpacing w:w="15" w:type="dxa"/>
        </w:trPr>
        <w:tc>
          <w:tcPr>
            <w:tcW w:w="850" w:type="pct"/>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c>
          <w:tcPr>
            <w:tcW w:w="4100" w:type="pct"/>
            <w:tcBorders>
              <w:top w:val="single" w:sz="6" w:space="0" w:color="auto"/>
            </w:tcBorders>
            <w:hideMark/>
          </w:tcPr>
          <w:p w:rsidR="00BD217D" w:rsidRPr="00BD217D" w:rsidRDefault="00BD217D" w:rsidP="00BD217D">
            <w:pPr>
              <w:spacing w:after="0"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tc>
      </w:tr>
    </w:tbl>
    <w:p w:rsidR="00BD217D" w:rsidRPr="00BD217D" w:rsidRDefault="00BD217D" w:rsidP="00BD217D">
      <w:pPr>
        <w:spacing w:before="100" w:beforeAutospacing="1" w:after="100" w:afterAutospacing="1"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 </w:t>
      </w:r>
    </w:p>
    <w:p w:rsidR="00BD217D" w:rsidRPr="00BD217D" w:rsidRDefault="00BD217D" w:rsidP="00BD217D">
      <w:pPr>
        <w:spacing w:before="100" w:beforeAutospacing="1" w:after="100" w:afterAutospacing="1"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_____. gada ____.________________</w:t>
      </w:r>
    </w:p>
    <w:p w:rsidR="00BD217D" w:rsidRPr="00BD217D" w:rsidRDefault="00BD217D" w:rsidP="00BD217D">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Z. v.</w:t>
      </w:r>
    </w:p>
    <w:p w:rsidR="00F26974" w:rsidRPr="00BD217D" w:rsidRDefault="00BD217D" w:rsidP="00BD217D">
      <w:pPr>
        <w:spacing w:before="100" w:beforeAutospacing="1" w:after="100" w:afterAutospacing="1" w:line="240" w:lineRule="auto"/>
        <w:rPr>
          <w:rFonts w:ascii="Times New Roman" w:eastAsia="Times New Roman" w:hAnsi="Times New Roman" w:cs="Times New Roman"/>
          <w:sz w:val="24"/>
          <w:szCs w:val="24"/>
          <w:lang w:eastAsia="lv-LV"/>
        </w:rPr>
      </w:pPr>
      <w:r w:rsidRPr="00BD217D">
        <w:rPr>
          <w:rFonts w:ascii="Times New Roman" w:eastAsia="Times New Roman" w:hAnsi="Times New Roman" w:cs="Times New Roman"/>
          <w:sz w:val="24"/>
          <w:szCs w:val="24"/>
          <w:lang w:eastAsia="lv-LV"/>
        </w:rPr>
        <w:t>Piezīme. Dokumenta rekvizītus "paraksts" un "Z. v." neaizpilda, ja elektroniskais dokuments ir sagatavots atbilstoši normatīvajiem aktiem par elektronisko dokumentu noformēšanu.</w:t>
      </w:r>
    </w:p>
    <w:sectPr w:rsidR="00F26974" w:rsidRPr="00BD217D" w:rsidSect="00BD217D">
      <w:pgSz w:w="11906" w:h="16838"/>
      <w:pgMar w:top="568" w:right="707"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7D"/>
    <w:rsid w:val="008E0041"/>
    <w:rsid w:val="00BD217D"/>
    <w:rsid w:val="00F26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839C2-0A0E-4634-A8D9-2FB50F12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BD21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D217D"/>
    <w:rPr>
      <w:color w:val="0000FF"/>
      <w:u w:val="single"/>
    </w:rPr>
  </w:style>
  <w:style w:type="paragraph" w:styleId="NormalWeb">
    <w:name w:val="Normal (Web)"/>
    <w:basedOn w:val="Normal"/>
    <w:uiPriority w:val="99"/>
    <w:semiHidden/>
    <w:unhideWhenUsed/>
    <w:rsid w:val="00BD217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109588">
      <w:bodyDiv w:val="1"/>
      <w:marLeft w:val="0"/>
      <w:marRight w:val="0"/>
      <w:marTop w:val="0"/>
      <w:marBottom w:val="0"/>
      <w:divBdr>
        <w:top w:val="none" w:sz="0" w:space="0" w:color="auto"/>
        <w:left w:val="none" w:sz="0" w:space="0" w:color="auto"/>
        <w:bottom w:val="none" w:sz="0" w:space="0" w:color="auto"/>
        <w:right w:val="none" w:sz="0" w:space="0" w:color="auto"/>
      </w:divBdr>
      <w:divsChild>
        <w:div w:id="1163281341">
          <w:marLeft w:val="0"/>
          <w:marRight w:val="0"/>
          <w:marTop w:val="0"/>
          <w:marBottom w:val="0"/>
          <w:divBdr>
            <w:top w:val="none" w:sz="0" w:space="0" w:color="auto"/>
            <w:left w:val="none" w:sz="0" w:space="0" w:color="auto"/>
            <w:bottom w:val="none" w:sz="0" w:space="0" w:color="auto"/>
            <w:right w:val="none" w:sz="0" w:space="0" w:color="auto"/>
          </w:divBdr>
        </w:div>
        <w:div w:id="1234580645">
          <w:marLeft w:val="0"/>
          <w:marRight w:val="0"/>
          <w:marTop w:val="0"/>
          <w:marBottom w:val="0"/>
          <w:divBdr>
            <w:top w:val="none" w:sz="0" w:space="0" w:color="auto"/>
            <w:left w:val="none" w:sz="0" w:space="0" w:color="auto"/>
            <w:bottom w:val="none" w:sz="0" w:space="0" w:color="auto"/>
            <w:right w:val="none" w:sz="0" w:space="0" w:color="auto"/>
          </w:divBdr>
        </w:div>
        <w:div w:id="174282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159963-strategiskas-nozimes-precu-aprites-likums" TargetMode="External"/><Relationship Id="rId5" Type="http://schemas.openxmlformats.org/officeDocument/2006/relationships/hyperlink" Target="https://likumi.lv/ta/id/159963-strategiskas-nozimes-precu-aprites-likum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984</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Brinkmane</dc:creator>
  <cp:keywords/>
  <dc:description/>
  <cp:lastModifiedBy>Indra Čavare</cp:lastModifiedBy>
  <cp:revision>2</cp:revision>
  <dcterms:created xsi:type="dcterms:W3CDTF">2023-08-03T09:17:00Z</dcterms:created>
  <dcterms:modified xsi:type="dcterms:W3CDTF">2023-08-03T09:17:00Z</dcterms:modified>
</cp:coreProperties>
</file>